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theme="minorHAnsi"/>
          <w:b/>
        </w:rPr>
      </w:pPr>
      <w:r>
        <w:rPr>
          <w:rFonts w:cstheme="minorHAnsi"/>
          <w:b/>
        </w:rPr>
        <w:t>FR.APL.02</w:t>
      </w:r>
      <w:r>
        <w:rPr>
          <w:rFonts w:cstheme="minorHAnsi"/>
          <w:b/>
          <w:lang w:val="en-US"/>
        </w:rPr>
        <w:t>.</w:t>
      </w:r>
      <w:r>
        <w:rPr>
          <w:rFonts w:cstheme="minorHAnsi"/>
          <w:b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Skema Sertifikasi </w:t>
            </w:r>
            <w:r>
              <w:rPr>
                <w:rFonts w:cstheme="minorHAnsi"/>
                <w:lang w:val="en-US"/>
              </w:rPr>
              <w:t xml:space="preserve">  (</w:t>
            </w:r>
            <w:r>
              <w:rPr>
                <w:rFonts w:cstheme="minorHAnsi"/>
                <w:strike/>
                <w:lang w:val="en-US"/>
              </w:rPr>
              <w:t>KKNI</w:t>
            </w:r>
            <w:r>
              <w:rPr>
                <w:rFonts w:cstheme="minorHAnsi"/>
                <w:lang w:val="en-US"/>
              </w:rPr>
              <w:t>/Okupasi/</w:t>
            </w:r>
            <w:r>
              <w:rPr>
                <w:rFonts w:cstheme="minorHAnsi"/>
                <w:strike/>
              </w:rPr>
              <w:t>Klaster</w:t>
            </w:r>
            <w:r>
              <w:rPr>
                <w:rFonts w:cstheme="minorHAnsi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en-GB"/>
              </w:rPr>
              <w:t xml:space="preserve">Teknisi Pengendali Hama dan Penyakit Ikan Penyelia  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</w:rPr>
              <w:t>SS.8.2-1.1-TPHPI-5</w:t>
            </w:r>
          </w:p>
        </w:tc>
      </w:tr>
    </w:tbl>
    <w:p w14:paraId="1E975479">
      <w:pPr>
        <w:spacing w:after="0" w:line="240" w:lineRule="auto"/>
        <w:rPr>
          <w:rFonts w:cstheme="minorHAnsi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Beri tanda centang (</w:t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sym w:font="Symbol" w:char="F0D6"/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theme="minorHAnsi"/>
          <w:lang w:val="en-US"/>
        </w:rPr>
      </w:pPr>
    </w:p>
    <w:p w14:paraId="0AB1B11D">
      <w:pPr>
        <w:spacing w:after="0" w:line="240" w:lineRule="auto"/>
        <w:rPr>
          <w:rFonts w:eastAsia="Calibri" w:cstheme="minorHAnsi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3236"/>
        <w:gridCol w:w="496"/>
        <w:gridCol w:w="566"/>
        <w:gridCol w:w="3092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Operasional Penyelenggaraan Karantina Ikan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engevaluasi dan menyusun perangkat norma, standar, prosedur, dan kriteria dalam operasional penyelenggaraan Karantina Ikan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64960E15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4.1. Mampu memberikan pelayanan teknis dalam evaluasi, menemukenali kelebihan dan kekurangan, serta melakukan pengembangan atau perbaikan cara kerja terhadap operasional penyelenggaraan Karantina Ikan; </w:t>
            </w:r>
          </w:p>
          <w:p w14:paraId="6BA72174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4.2. Mampu memberikan pelayanan teknis dalam evaluasi dampak kegiatan operasional penyelenggaraan Karantina Ikan terhadap lingkungan sosial, ekonomi, dan budaya; </w:t>
            </w:r>
          </w:p>
          <w:p w14:paraId="29A31B42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4.3. Mampu memberikan pelayanan teknis dalam menyusun pedoman, petunjuk teknis, cara kerja yang dijadikan norma, standar, prosedur, dan kriteria instrumen kegiatan penyelenggaraan operasional Karantina Ikan; </w:t>
            </w:r>
          </w:p>
          <w:p w14:paraId="19157A2E">
            <w:pPr>
              <w:pStyle w:val="14"/>
              <w:ind w:left="858" w:hanging="426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4.4. Mampu memberikan pelayanan teknis dalam rangka bimbingan dan pendampingan pada instansi lain atau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stakeholder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terkait pengembangan atau perbaikan cara kerja terhadap pelaksanaan operasional penyelenggaraan Karantina Ikan.</w:t>
            </w:r>
          </w:p>
        </w:tc>
        <w:tc>
          <w:tcPr>
            <w:tcW w:w="458" w:type="dxa"/>
            <w:vAlign w:val="center"/>
          </w:tcPr>
          <w:p w14:paraId="67FD048F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274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9257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0A4D796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6815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80382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3" w:type="dxa"/>
          </w:tcPr>
          <w:p w14:paraId="38204AA7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0D074E2A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Hasil Uji, atau</w:t>
            </w:r>
          </w:p>
          <w:p w14:paraId="54853495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penyiapan media uji / kinerja alat / sterilitas ruang, atau</w:t>
            </w:r>
          </w:p>
          <w:p w14:paraId="001FD252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data / hasil pemeriksaan tindakan karantina, atau</w:t>
            </w:r>
          </w:p>
          <w:p w14:paraId="402E95AF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data harian operasional karantina ikan, atau</w:t>
            </w:r>
          </w:p>
          <w:p w14:paraId="72B41DE9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terkait data dan informasi monitoring dan surveilan, atau</w:t>
            </w:r>
          </w:p>
          <w:p w14:paraId="6110EEC3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data penyelenggaraan pelatihan perkarantinaan, atau</w:t>
            </w:r>
          </w:p>
          <w:p w14:paraId="00690CC5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data / informasi uji terap tindakan karantina ikan, atau</w:t>
            </w:r>
          </w:p>
          <w:p w14:paraId="6B5D1E70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Hasil Pemetaan JAI, atau</w:t>
            </w:r>
          </w:p>
          <w:p w14:paraId="0F41B59C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Kegiatan Sosialisasi / Himbauan terkait JAI, atau</w:t>
            </w:r>
          </w:p>
          <w:p w14:paraId="5A281893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Pelayanan / Pengawasan di tempat pemasukan / pengeluaran, atau</w:t>
            </w:r>
          </w:p>
          <w:p w14:paraId="683ACDE3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verifikasi kesesuaian permohonan Tindakan karantina, atau</w:t>
            </w:r>
          </w:p>
          <w:p w14:paraId="6168063A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Analisis Data Operasional Lalulintas Media Pembawa, atau</w:t>
            </w:r>
          </w:p>
          <w:p w14:paraId="5061AB05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Pengawasan Pemasukan dan Pengeluaran Jenis Ikan Dilarang / Dilindungi / Dibatasi</w:t>
            </w:r>
          </w:p>
          <w:p w14:paraId="7EEF7612">
            <w:pPr>
              <w:spacing w:after="0" w:line="240" w:lineRule="auto"/>
              <w:ind w:left="360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14:paraId="55BC5239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5"/>
        <w:gridCol w:w="496"/>
        <w:gridCol w:w="566"/>
        <w:gridCol w:w="3092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Sistem Manajemen Mutu Karantina Ikan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 xml:space="preserve">elakukan </w:t>
            </w:r>
            <w:r>
              <w:rPr>
                <w:rFonts w:cstheme="minorHAnsi"/>
                <w:sz w:val="22"/>
                <w:szCs w:val="22"/>
                <w:lang w:val="en-US"/>
              </w:rPr>
              <w:t>kajian</w:t>
            </w:r>
            <w:r>
              <w:rPr>
                <w:rFonts w:cstheme="minorHAnsi"/>
                <w:sz w:val="22"/>
                <w:szCs w:val="22"/>
                <w:lang w:val="id-ID"/>
              </w:rPr>
              <w:t xml:space="preserve"> teknis penerapan Sistem Manajemen Mutu Karantina Ikan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70DDBD58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3.1.  Mampu memberikan pelayanan teknis dalam rangka analisis persyaratan teknis dan manajemen pelaksanaan penerapan Sistem Manajemen Mutu Karantina Ikan; </w:t>
            </w:r>
          </w:p>
          <w:p w14:paraId="05B5C7A4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3.2.  Mampu memberikan pelayanan teknis dalam rangka menyusun dokumen kajian teknis dalam penerapan Sistem Manajemen Mutu Karantina Ikan; </w:t>
            </w:r>
          </w:p>
          <w:p w14:paraId="26595C0D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3.3.  Mampu memberikan pelayanan teknis dalam rangka jaminan mutu (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quality assurance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) dan mensosialisasikannya untuk mendapatkan dukungan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stakeholder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terkait penerapan Sistem Manajemen Mutu Karantina Ikan;</w:t>
            </w:r>
          </w:p>
          <w:p w14:paraId="2ED78EC6">
            <w:pPr>
              <w:pStyle w:val="14"/>
              <w:ind w:left="888" w:hanging="426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3.4.  Mampu memberikan pelayanan teknis dalam pemecahan masalah teknis operasional yang timbul dan menyusun rencana kontingensi sebelum mengambil keputusan dalam pelaksanaan Sistem Manajemen Mutu Karantina Ikan.</w:t>
            </w:r>
          </w:p>
        </w:tc>
        <w:tc>
          <w:tcPr>
            <w:tcW w:w="458" w:type="dxa"/>
            <w:vAlign w:val="center"/>
          </w:tcPr>
          <w:p w14:paraId="1E8D185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5149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6591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5EAEC30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557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82165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08BE5875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0954463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terkait pelaksanaan pelaksanaan tindakan karantina ikan, atau</w:t>
            </w:r>
          </w:p>
          <w:p w14:paraId="0115766F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terkait pelaksanaan kegiatan / notulensi terkait kegiatan penguatan penyelenggaraan karantina dengan Pelindo / angkasapura / bea cukai, atau</w:t>
            </w:r>
          </w:p>
          <w:p w14:paraId="2F6D2F6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terkait rekapitulasi data terkait program dan kerjasama, atau</w:t>
            </w:r>
          </w:p>
          <w:p w14:paraId="2D9AAA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data / rekapitulasi terkait data uji terap di UPT, atau</w:t>
            </w:r>
          </w:p>
          <w:p w14:paraId="31C1FE55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Identifikasi Indeks Kepuasan Pelanggan , atau</w:t>
            </w:r>
          </w:p>
          <w:p w14:paraId="1840C482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Dokumen persyaratan teknis sesuai ISO 17025, atau</w:t>
            </w:r>
          </w:p>
          <w:p w14:paraId="64B8FFA8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verifikasi hasil persyaratan teknis sesuai ISO 17025, atau</w:t>
            </w:r>
          </w:p>
          <w:p w14:paraId="2E8C77D7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Pengujian sesuai ISO 17025, atau</w:t>
            </w:r>
          </w:p>
          <w:p w14:paraId="27EC017C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Dokumen Instruksi Kerja Teknis (IKT), atau</w:t>
            </w:r>
          </w:p>
          <w:p w14:paraId="093A92ED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Monitoring Konsistensi Penerapan CKIB, atau</w:t>
            </w:r>
          </w:p>
          <w:p w14:paraId="759D1D6E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Pengambilan Sampel, atau</w:t>
            </w:r>
          </w:p>
          <w:p w14:paraId="4073C4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Monitoring dan Surveilan</w:t>
            </w:r>
          </w:p>
        </w:tc>
      </w:tr>
    </w:tbl>
    <w:p w14:paraId="79BC651C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3235"/>
        <w:gridCol w:w="496"/>
        <w:gridCol w:w="566"/>
        <w:gridCol w:w="3093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Penguatan Penyelenggaraan Karantina Ikan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Menyusun konsep dasar peningkatan berkelanjutan pada kegiatan</w:t>
            </w:r>
            <w:r>
              <w:rPr>
                <w:rFonts w:cstheme="minorHAnsi"/>
                <w:sz w:val="22"/>
                <w:szCs w:val="22"/>
                <w:lang w:val="id-ID"/>
              </w:rPr>
              <w:t xml:space="preserve"> penguatan penyelenggaraan Karantina Ikan.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2C9D0C0A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3.1.  Mampu memberikan pelayanan teknis terkait analisis dan penilaian potensi untuk peningkatan berkelanjutan pada kegiatan penguatan penyelenggaraan Karantina Ikan; </w:t>
            </w:r>
          </w:p>
          <w:p w14:paraId="1FE3A6A3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3.2.  Mampu memberikan pelayanan teknis terkait perumusan dokumen kajian teknis konsep peningkatan berkelanjutan pada kegiatan penguatan penyelenggaraan Karantina Ikan; </w:t>
            </w:r>
          </w:p>
          <w:p w14:paraId="3BCF30CA">
            <w:pPr>
              <w:pStyle w:val="14"/>
              <w:ind w:left="888" w:hanging="46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3.3.  Mampu memberikan pelayanan teknis terkait sosialisasi dan diseminasi serta mendapatkan dukungan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stakeholder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terkait penguatan penyelenggaraan Karantina Ikan;</w:t>
            </w:r>
          </w:p>
          <w:p w14:paraId="52D62728">
            <w:pPr>
              <w:pStyle w:val="14"/>
              <w:ind w:left="888" w:hanging="462"/>
              <w:rPr>
                <w:rFonts w:eastAsia="Times New Roman" w:cstheme="minorHAnsi"/>
                <w:sz w:val="22"/>
                <w:szCs w:val="22"/>
                <w:lang w:val="id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3.4.  Mampu memberikan pelayanan teknis dalam memecahkan permasalahan teknis operasional yang timbul dan mengambil keputusan dalam pelaksanaan penguatan penyelenggaraan Karantina Ikan.</w:t>
            </w:r>
          </w:p>
        </w:tc>
        <w:tc>
          <w:tcPr>
            <w:tcW w:w="458" w:type="dxa"/>
            <w:vAlign w:val="center"/>
          </w:tcPr>
          <w:p w14:paraId="7CA901DE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8180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6303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  <w:bookmarkStart w:id="0" w:name="_GoBack"/>
                    <w:bookmarkEnd w:id="0"/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AB9A7C4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82580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538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14FC7084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33753971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verifikasi data terkait pelaksanaan pelaksanaan tindakan karantina ikan, atau</w:t>
            </w:r>
          </w:p>
          <w:p w14:paraId="33297473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verifikasi data terkait pelaksanaan kegiatan / notulensi terkait kegiatan penguatan penyelenggaraan karantina dengan Pelindo / angkasapura / bea cukai, atau</w:t>
            </w:r>
          </w:p>
          <w:p w14:paraId="586535CB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verifikasi data terkait rekapitulasi data terkait program dan kerjasama, atau</w:t>
            </w:r>
          </w:p>
          <w:p w14:paraId="7451764F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Hasil verifikasi data terkait rekapitulasi terkait data uji terap di UPT, atau</w:t>
            </w:r>
          </w:p>
          <w:p w14:paraId="2510E047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Pengawasan Media Pembawa yang terkena jalur merah, atau</w:t>
            </w:r>
          </w:p>
          <w:p w14:paraId="463112C7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Hasil Pemeriksaan Bersama terhadap Media Pembawa, atau</w:t>
            </w:r>
          </w:p>
          <w:p w14:paraId="5651ADB8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Berita Acara pemusnahan / pelepasliaran, atau</w:t>
            </w:r>
          </w:p>
          <w:p w14:paraId="3A1AE06B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Koordinasi dengan Bea Cukai / PSDKP / Imigrasi / TNI / KP3 / Polairud / Syahbandar, atau</w:t>
            </w:r>
          </w:p>
          <w:p w14:paraId="1FC01EEE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Analisis Potensi Risiko Media Pembawa, atau</w:t>
            </w:r>
          </w:p>
          <w:p w14:paraId="278D0D44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Berita Acara Tindakan Pelanggaran Perkarantinaan, atau</w:t>
            </w:r>
          </w:p>
          <w:p w14:paraId="7D2EFC1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Sosialisasi / Himbauan terkkait Peraturan Perkarantinaan, atau</w:t>
            </w:r>
          </w:p>
          <w:p w14:paraId="49D3605E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naskah kerjasama luar negeri: MRA / MOU / Protokol / lainnya, atau</w:t>
            </w:r>
          </w:p>
          <w:p w14:paraId="3F660FC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naskah kerjasama dalam negeri: Angkasa Pura / Pelindo / Bea Cukai / Polri / Perguruan Tinggi / lainnya</w:t>
            </w:r>
          </w:p>
        </w:tc>
      </w:tr>
    </w:tbl>
    <w:p w14:paraId="4BBC2981">
      <w:pPr>
        <w:spacing w:after="0" w:line="240" w:lineRule="auto"/>
        <w:rPr>
          <w:rFonts w:eastAsia="Calibri" w:cstheme="minorHAnsi"/>
        </w:rPr>
      </w:pPr>
    </w:p>
    <w:p w14:paraId="33EA3ADC">
      <w:pPr>
        <w:spacing w:after="0" w:line="240" w:lineRule="auto"/>
        <w:rPr>
          <w:rFonts w:eastAsia="Calibri" w:cstheme="minorHAnsi"/>
        </w:rPr>
      </w:pPr>
    </w:p>
    <w:p w14:paraId="397DF054">
      <w:pPr>
        <w:spacing w:after="0" w:line="240" w:lineRule="auto"/>
        <w:rPr>
          <w:rFonts w:eastAsia="Calibri" w:cstheme="minorHAnsi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</w:tc>
      </w:tr>
    </w:tbl>
    <w:p w14:paraId="0BDEAFC1">
      <w:pPr>
        <w:rPr>
          <w:rFonts w:cstheme="minorHAnsi"/>
        </w:rPr>
      </w:pPr>
      <w:r>
        <w:rPr>
          <w:rFonts w:cstheme="minorHAnsi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F27755B"/>
    <w:multiLevelType w:val="multilevel"/>
    <w:tmpl w:val="0F27755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D35"/>
    <w:multiLevelType w:val="multilevel"/>
    <w:tmpl w:val="0F351D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AC2378C"/>
    <w:multiLevelType w:val="multilevel"/>
    <w:tmpl w:val="4AC237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5020E"/>
    <w:rsid w:val="0005707A"/>
    <w:rsid w:val="00064817"/>
    <w:rsid w:val="000A4351"/>
    <w:rsid w:val="000B196D"/>
    <w:rsid w:val="000B6966"/>
    <w:rsid w:val="001317CF"/>
    <w:rsid w:val="00152FB5"/>
    <w:rsid w:val="001762B7"/>
    <w:rsid w:val="00180603"/>
    <w:rsid w:val="0018610F"/>
    <w:rsid w:val="001879AA"/>
    <w:rsid w:val="001E765A"/>
    <w:rsid w:val="00211EBF"/>
    <w:rsid w:val="0025014E"/>
    <w:rsid w:val="002659B9"/>
    <w:rsid w:val="00294C09"/>
    <w:rsid w:val="0029663B"/>
    <w:rsid w:val="002A5232"/>
    <w:rsid w:val="002B217B"/>
    <w:rsid w:val="002E0761"/>
    <w:rsid w:val="00303BC5"/>
    <w:rsid w:val="00304FF2"/>
    <w:rsid w:val="00321497"/>
    <w:rsid w:val="00343C9A"/>
    <w:rsid w:val="00346642"/>
    <w:rsid w:val="00370DDF"/>
    <w:rsid w:val="003779AA"/>
    <w:rsid w:val="003A0E88"/>
    <w:rsid w:val="0042585D"/>
    <w:rsid w:val="004751F8"/>
    <w:rsid w:val="004765E4"/>
    <w:rsid w:val="004A5C4F"/>
    <w:rsid w:val="004B5F5B"/>
    <w:rsid w:val="004B6F13"/>
    <w:rsid w:val="00530490"/>
    <w:rsid w:val="005A2391"/>
    <w:rsid w:val="005E64D4"/>
    <w:rsid w:val="00600AA0"/>
    <w:rsid w:val="0060232E"/>
    <w:rsid w:val="0060489D"/>
    <w:rsid w:val="00656868"/>
    <w:rsid w:val="006730DA"/>
    <w:rsid w:val="0069578F"/>
    <w:rsid w:val="006F5287"/>
    <w:rsid w:val="007245B1"/>
    <w:rsid w:val="00730B89"/>
    <w:rsid w:val="0074781E"/>
    <w:rsid w:val="00775AFA"/>
    <w:rsid w:val="007B5407"/>
    <w:rsid w:val="007D5BF6"/>
    <w:rsid w:val="008152EE"/>
    <w:rsid w:val="008705A7"/>
    <w:rsid w:val="008769D1"/>
    <w:rsid w:val="00877B0A"/>
    <w:rsid w:val="00895B58"/>
    <w:rsid w:val="008A7658"/>
    <w:rsid w:val="008B707A"/>
    <w:rsid w:val="008C15DD"/>
    <w:rsid w:val="009155A7"/>
    <w:rsid w:val="00926A3E"/>
    <w:rsid w:val="00984ECF"/>
    <w:rsid w:val="009D1A55"/>
    <w:rsid w:val="009F2B35"/>
    <w:rsid w:val="00A43D9C"/>
    <w:rsid w:val="00A800BF"/>
    <w:rsid w:val="00AA201D"/>
    <w:rsid w:val="00AB399C"/>
    <w:rsid w:val="00AD07A5"/>
    <w:rsid w:val="00AD150D"/>
    <w:rsid w:val="00AD5174"/>
    <w:rsid w:val="00AF38D1"/>
    <w:rsid w:val="00B4279E"/>
    <w:rsid w:val="00B67BA8"/>
    <w:rsid w:val="00BE1228"/>
    <w:rsid w:val="00C01E5D"/>
    <w:rsid w:val="00C07680"/>
    <w:rsid w:val="00C2301D"/>
    <w:rsid w:val="00C453D8"/>
    <w:rsid w:val="00CC3A77"/>
    <w:rsid w:val="00D3377B"/>
    <w:rsid w:val="00D36D6E"/>
    <w:rsid w:val="00D5752E"/>
    <w:rsid w:val="00D60B07"/>
    <w:rsid w:val="00D94D06"/>
    <w:rsid w:val="00D95434"/>
    <w:rsid w:val="00DB78D4"/>
    <w:rsid w:val="00DC0A0D"/>
    <w:rsid w:val="00E03C10"/>
    <w:rsid w:val="00E17FCB"/>
    <w:rsid w:val="00E20E8B"/>
    <w:rsid w:val="00E36329"/>
    <w:rsid w:val="00E375F2"/>
    <w:rsid w:val="00E678A6"/>
    <w:rsid w:val="00E75500"/>
    <w:rsid w:val="00F02880"/>
    <w:rsid w:val="00F1072A"/>
    <w:rsid w:val="00F67CB5"/>
    <w:rsid w:val="00FA0F3C"/>
    <w:rsid w:val="00FD24CE"/>
    <w:rsid w:val="00FE5725"/>
    <w:rsid w:val="4143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qFormat/>
    <w:uiPriority w:val="99"/>
    <w:rPr>
      <w:rFonts w:eastAsia="SimSun"/>
    </w:rPr>
  </w:style>
  <w:style w:type="paragraph" w:customStyle="1" w:styleId="1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 w:eastAsiaTheme="minorHAnsi"/>
      <w:color w:val="000000"/>
      <w:sz w:val="24"/>
      <w:szCs w:val="24"/>
      <w:lang w:val="zh-C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957</Words>
  <Characters>5456</Characters>
  <Lines>45</Lines>
  <Paragraphs>12</Paragraphs>
  <TotalTime>0</TotalTime>
  <ScaleCrop>false</ScaleCrop>
  <LinksUpToDate>false</LinksUpToDate>
  <CharactersWithSpaces>6401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2025-01-02T05:28:00Z</dcterms:created>
  <dc:creator>Windows User</dc:creator>
  <cp:lastModifiedBy>Esmiralda Eka fitri</cp:lastModifiedBy>
  <dcterms:modified xsi:type="dcterms:W3CDTF">2025-02-17T12:53:12Z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6C6EDC95D24E4366BA17936F550595F7_12</vt:lpwstr>
  </property>
</Properties>
</file>